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2AB5" w14:textId="77777777" w:rsidR="00517285" w:rsidRDefault="00DB2C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Lakes Alliance thanks Smithfield </w:t>
      </w:r>
      <w:r w:rsidR="00EE2DC9">
        <w:rPr>
          <w:rFonts w:ascii="Arial" w:hAnsi="Arial" w:cs="Arial"/>
          <w:sz w:val="24"/>
          <w:szCs w:val="24"/>
        </w:rPr>
        <w:t xml:space="preserve">voters for approving </w:t>
      </w:r>
      <w:r w:rsidR="00E02906">
        <w:rPr>
          <w:rFonts w:ascii="Arial" w:hAnsi="Arial" w:cs="Arial"/>
          <w:sz w:val="24"/>
          <w:szCs w:val="24"/>
        </w:rPr>
        <w:t xml:space="preserve">Town funding </w:t>
      </w:r>
      <w:r w:rsidR="00EE2DC9">
        <w:rPr>
          <w:rFonts w:ascii="Arial" w:hAnsi="Arial" w:cs="Arial"/>
          <w:sz w:val="24"/>
          <w:szCs w:val="24"/>
        </w:rPr>
        <w:t xml:space="preserve">that </w:t>
      </w:r>
      <w:r w:rsidR="00E02906">
        <w:rPr>
          <w:rFonts w:ascii="Arial" w:hAnsi="Arial" w:cs="Arial"/>
          <w:sz w:val="24"/>
          <w:szCs w:val="24"/>
        </w:rPr>
        <w:t xml:space="preserve">supports conservation work in the Belgrade Lakes region. </w:t>
      </w:r>
      <w:r w:rsidR="00735F77">
        <w:rPr>
          <w:rFonts w:ascii="Arial" w:hAnsi="Arial" w:cs="Arial"/>
          <w:sz w:val="24"/>
          <w:szCs w:val="24"/>
        </w:rPr>
        <w:t>Smithfield’s</w:t>
      </w:r>
      <w:r w:rsidR="00E02906">
        <w:rPr>
          <w:rFonts w:ascii="Arial" w:hAnsi="Arial" w:cs="Arial"/>
          <w:sz w:val="24"/>
          <w:szCs w:val="24"/>
        </w:rPr>
        <w:t xml:space="preserve"> support is critical to </w:t>
      </w:r>
      <w:r w:rsidR="004F3618">
        <w:rPr>
          <w:rFonts w:ascii="Arial" w:hAnsi="Arial" w:cs="Arial"/>
          <w:sz w:val="24"/>
          <w:szCs w:val="24"/>
        </w:rPr>
        <w:t>successfully</w:t>
      </w:r>
      <w:r w:rsidR="00EE2DC9">
        <w:rPr>
          <w:rFonts w:ascii="Arial" w:hAnsi="Arial" w:cs="Arial"/>
          <w:sz w:val="24"/>
          <w:szCs w:val="24"/>
        </w:rPr>
        <w:t xml:space="preserve"> address</w:t>
      </w:r>
      <w:r w:rsidR="004F3618">
        <w:rPr>
          <w:rFonts w:ascii="Arial" w:hAnsi="Arial" w:cs="Arial"/>
          <w:sz w:val="24"/>
          <w:szCs w:val="24"/>
        </w:rPr>
        <w:t>ing</w:t>
      </w:r>
      <w:r w:rsidR="00EE2DC9">
        <w:rPr>
          <w:rFonts w:ascii="Arial" w:hAnsi="Arial" w:cs="Arial"/>
          <w:sz w:val="24"/>
          <w:szCs w:val="24"/>
        </w:rPr>
        <w:t xml:space="preserve"> </w:t>
      </w:r>
      <w:r w:rsidR="00E02906">
        <w:rPr>
          <w:rFonts w:ascii="Arial" w:hAnsi="Arial" w:cs="Arial"/>
          <w:sz w:val="24"/>
          <w:szCs w:val="24"/>
        </w:rPr>
        <w:t xml:space="preserve">erosion </w:t>
      </w:r>
      <w:r w:rsidR="00EE2DC9">
        <w:rPr>
          <w:rFonts w:ascii="Arial" w:hAnsi="Arial" w:cs="Arial"/>
          <w:sz w:val="24"/>
          <w:szCs w:val="24"/>
        </w:rPr>
        <w:t>control</w:t>
      </w:r>
      <w:r w:rsidR="00E02906">
        <w:rPr>
          <w:rFonts w:ascii="Arial" w:hAnsi="Arial" w:cs="Arial"/>
          <w:sz w:val="24"/>
          <w:szCs w:val="24"/>
        </w:rPr>
        <w:t xml:space="preserve"> and </w:t>
      </w:r>
      <w:r w:rsidR="004F3618">
        <w:rPr>
          <w:rFonts w:ascii="Arial" w:hAnsi="Arial" w:cs="Arial"/>
          <w:sz w:val="24"/>
          <w:szCs w:val="24"/>
        </w:rPr>
        <w:t>the</w:t>
      </w:r>
      <w:r w:rsidR="00EE2DC9">
        <w:rPr>
          <w:rFonts w:ascii="Arial" w:hAnsi="Arial" w:cs="Arial"/>
          <w:sz w:val="24"/>
          <w:szCs w:val="24"/>
        </w:rPr>
        <w:t xml:space="preserve"> prevent</w:t>
      </w:r>
      <w:r w:rsidR="004F3618">
        <w:rPr>
          <w:rFonts w:ascii="Arial" w:hAnsi="Arial" w:cs="Arial"/>
          <w:sz w:val="24"/>
          <w:szCs w:val="24"/>
        </w:rPr>
        <w:t>ion</w:t>
      </w:r>
      <w:r w:rsidR="00EE2DC9">
        <w:rPr>
          <w:rFonts w:ascii="Arial" w:hAnsi="Arial" w:cs="Arial"/>
          <w:sz w:val="24"/>
          <w:szCs w:val="24"/>
        </w:rPr>
        <w:t xml:space="preserve"> and </w:t>
      </w:r>
      <w:r w:rsidR="004F3618">
        <w:rPr>
          <w:rFonts w:ascii="Arial" w:hAnsi="Arial" w:cs="Arial"/>
          <w:sz w:val="24"/>
          <w:szCs w:val="24"/>
        </w:rPr>
        <w:t>remediation</w:t>
      </w:r>
      <w:r w:rsidR="00EE2DC9">
        <w:rPr>
          <w:rFonts w:ascii="Arial" w:hAnsi="Arial" w:cs="Arial"/>
          <w:sz w:val="24"/>
          <w:szCs w:val="24"/>
        </w:rPr>
        <w:t xml:space="preserve"> of</w:t>
      </w:r>
      <w:r w:rsidR="00E02906">
        <w:rPr>
          <w:rFonts w:ascii="Arial" w:hAnsi="Arial" w:cs="Arial"/>
          <w:sz w:val="24"/>
          <w:szCs w:val="24"/>
        </w:rPr>
        <w:t xml:space="preserve"> invasive plants such as milfoil.</w:t>
      </w:r>
      <w:r w:rsidR="00D95F47">
        <w:rPr>
          <w:rFonts w:ascii="Arial" w:hAnsi="Arial" w:cs="Arial"/>
          <w:sz w:val="24"/>
          <w:szCs w:val="24"/>
        </w:rPr>
        <w:t xml:space="preserve"> </w:t>
      </w:r>
      <w:r w:rsidR="004F3618">
        <w:rPr>
          <w:rFonts w:ascii="Arial" w:hAnsi="Arial" w:cs="Arial"/>
          <w:sz w:val="24"/>
          <w:szCs w:val="24"/>
        </w:rPr>
        <w:t xml:space="preserve">7 Lakes maximizes </w:t>
      </w:r>
      <w:r>
        <w:rPr>
          <w:rFonts w:ascii="Arial" w:hAnsi="Arial" w:cs="Arial"/>
          <w:sz w:val="24"/>
          <w:szCs w:val="24"/>
        </w:rPr>
        <w:t>Smithfield</w:t>
      </w:r>
      <w:r w:rsidR="004F3618">
        <w:rPr>
          <w:rFonts w:ascii="Arial" w:hAnsi="Arial" w:cs="Arial"/>
          <w:sz w:val="24"/>
          <w:szCs w:val="24"/>
        </w:rPr>
        <w:t xml:space="preserve">’s </w:t>
      </w:r>
      <w:r w:rsidR="00D95F47">
        <w:rPr>
          <w:rFonts w:ascii="Arial" w:hAnsi="Arial" w:cs="Arial"/>
          <w:sz w:val="24"/>
          <w:szCs w:val="24"/>
        </w:rPr>
        <w:t xml:space="preserve">support </w:t>
      </w:r>
      <w:r w:rsidR="004F3618">
        <w:rPr>
          <w:rFonts w:ascii="Arial" w:hAnsi="Arial" w:cs="Arial"/>
          <w:sz w:val="24"/>
          <w:szCs w:val="24"/>
        </w:rPr>
        <w:t>by</w:t>
      </w:r>
      <w:r w:rsidR="00D95F47">
        <w:rPr>
          <w:rFonts w:ascii="Arial" w:hAnsi="Arial" w:cs="Arial"/>
          <w:sz w:val="24"/>
          <w:szCs w:val="24"/>
        </w:rPr>
        <w:t xml:space="preserve"> </w:t>
      </w:r>
      <w:r w:rsidR="004F3618">
        <w:rPr>
          <w:rFonts w:ascii="Arial" w:hAnsi="Arial" w:cs="Arial"/>
          <w:sz w:val="24"/>
          <w:szCs w:val="24"/>
        </w:rPr>
        <w:t>leveraging</w:t>
      </w:r>
      <w:r w:rsidR="00D95F47">
        <w:rPr>
          <w:rFonts w:ascii="Arial" w:hAnsi="Arial" w:cs="Arial"/>
          <w:sz w:val="24"/>
          <w:szCs w:val="24"/>
        </w:rPr>
        <w:t xml:space="preserve"> funding from other sources, including the state. I</w:t>
      </w:r>
      <w:r w:rsidR="00EE2DC9">
        <w:rPr>
          <w:rFonts w:ascii="Arial" w:hAnsi="Arial" w:cs="Arial"/>
          <w:sz w:val="24"/>
          <w:szCs w:val="24"/>
        </w:rPr>
        <w:t>nvesting in lakes is smart – c</w:t>
      </w:r>
      <w:r w:rsidR="00D95F4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ean lakes support Smithfield’</w:t>
      </w:r>
      <w:r w:rsidR="004F3618">
        <w:rPr>
          <w:rFonts w:ascii="Arial" w:hAnsi="Arial" w:cs="Arial"/>
          <w:sz w:val="24"/>
          <w:szCs w:val="24"/>
        </w:rPr>
        <w:t>s</w:t>
      </w:r>
      <w:r w:rsidR="00186B47">
        <w:rPr>
          <w:rFonts w:ascii="Arial" w:hAnsi="Arial" w:cs="Arial"/>
          <w:sz w:val="24"/>
          <w:szCs w:val="24"/>
        </w:rPr>
        <w:t xml:space="preserve"> tax base (reducing tax levies for taxpayers who do not </w:t>
      </w:r>
      <w:r w:rsidR="00735F77">
        <w:rPr>
          <w:rFonts w:ascii="Arial" w:hAnsi="Arial" w:cs="Arial"/>
          <w:sz w:val="24"/>
          <w:szCs w:val="24"/>
        </w:rPr>
        <w:t>own</w:t>
      </w:r>
      <w:r w:rsidR="00186B47">
        <w:rPr>
          <w:rFonts w:ascii="Arial" w:hAnsi="Arial" w:cs="Arial"/>
          <w:sz w:val="24"/>
          <w:szCs w:val="24"/>
        </w:rPr>
        <w:t xml:space="preserve"> lakefront property</w:t>
      </w:r>
      <w:r w:rsidR="00D95F47">
        <w:rPr>
          <w:rFonts w:ascii="Arial" w:hAnsi="Arial" w:cs="Arial"/>
          <w:sz w:val="24"/>
          <w:szCs w:val="24"/>
        </w:rPr>
        <w:t>), local jobs and the region’s economy.</w:t>
      </w:r>
    </w:p>
    <w:p w14:paraId="00873262" w14:textId="77777777" w:rsidR="00D95F47" w:rsidRDefault="00D95F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Highlights of 7 Lakes Alliance’s work in 2022 include: </w:t>
      </w:r>
    </w:p>
    <w:p w14:paraId="5DA477CC" w14:textId="77777777" w:rsidR="00D95F47" w:rsidRDefault="00D95F47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Adopt-a-Shoreline and Invasive Plant ID workshops in three locations. </w:t>
      </w:r>
    </w:p>
    <w:p w14:paraId="0994AEAC" w14:textId="77777777" w:rsidR="00D95F47" w:rsidRDefault="00D95F47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new Adopt-a-Shoreline volunteers and 16 miles of shoreline adopted.</w:t>
      </w:r>
    </w:p>
    <w:p w14:paraId="27FDA818" w14:textId="77777777" w:rsidR="00D95F47" w:rsidRDefault="00D95F47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="004F3618">
        <w:rPr>
          <w:rFonts w:ascii="Arial" w:hAnsi="Arial" w:cs="Arial"/>
          <w:sz w:val="24"/>
          <w:szCs w:val="24"/>
        </w:rPr>
        <w:t xml:space="preserve">invasive plant paddles in search of </w:t>
      </w:r>
      <w:r w:rsidR="00994590">
        <w:rPr>
          <w:rFonts w:ascii="Arial" w:hAnsi="Arial" w:cs="Arial"/>
          <w:sz w:val="24"/>
          <w:szCs w:val="24"/>
        </w:rPr>
        <w:t>new infestations.</w:t>
      </w:r>
      <w:r w:rsidR="004F3618">
        <w:rPr>
          <w:rFonts w:ascii="Arial" w:hAnsi="Arial" w:cs="Arial"/>
          <w:sz w:val="24"/>
          <w:szCs w:val="24"/>
        </w:rPr>
        <w:t xml:space="preserve"> None were found.</w:t>
      </w:r>
    </w:p>
    <w:p w14:paraId="49266F9E" w14:textId="77777777" w:rsidR="00D95F47" w:rsidRDefault="00D95F47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4F3618">
        <w:rPr>
          <w:rFonts w:ascii="Arial" w:hAnsi="Arial" w:cs="Arial"/>
          <w:sz w:val="24"/>
          <w:szCs w:val="24"/>
        </w:rPr>
        <w:t xml:space="preserve">trainings for </w:t>
      </w:r>
      <w:r>
        <w:rPr>
          <w:rFonts w:ascii="Arial" w:hAnsi="Arial" w:cs="Arial"/>
          <w:sz w:val="24"/>
          <w:szCs w:val="24"/>
        </w:rPr>
        <w:t>courtesy boat inspector</w:t>
      </w:r>
      <w:r w:rsidR="004F361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 w:rsidR="00994590">
        <w:rPr>
          <w:rFonts w:ascii="Arial" w:hAnsi="Arial" w:cs="Arial"/>
          <w:sz w:val="24"/>
          <w:szCs w:val="24"/>
        </w:rPr>
        <w:t xml:space="preserve">(All of the above </w:t>
      </w:r>
      <w:r w:rsidR="00735F77">
        <w:rPr>
          <w:rFonts w:ascii="Arial" w:hAnsi="Arial" w:cs="Arial"/>
          <w:sz w:val="24"/>
          <w:szCs w:val="24"/>
        </w:rPr>
        <w:t>increased</w:t>
      </w:r>
      <w:r w:rsidR="00994590">
        <w:rPr>
          <w:rFonts w:ascii="Arial" w:hAnsi="Arial" w:cs="Arial"/>
          <w:sz w:val="24"/>
          <w:szCs w:val="24"/>
        </w:rPr>
        <w:t xml:space="preserve"> </w:t>
      </w:r>
      <w:r w:rsidR="004F3618">
        <w:rPr>
          <w:rFonts w:ascii="Arial" w:hAnsi="Arial" w:cs="Arial"/>
          <w:sz w:val="24"/>
          <w:szCs w:val="24"/>
        </w:rPr>
        <w:t>over</w:t>
      </w:r>
      <w:r w:rsidR="00994590">
        <w:rPr>
          <w:rFonts w:ascii="Arial" w:hAnsi="Arial" w:cs="Arial"/>
          <w:sz w:val="24"/>
          <w:szCs w:val="24"/>
        </w:rPr>
        <w:t xml:space="preserve"> 2021.)</w:t>
      </w:r>
    </w:p>
    <w:p w14:paraId="6294E480" w14:textId="77777777" w:rsidR="00D95F47" w:rsidRDefault="00994590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6,228 courtesy boat inspections </w:t>
      </w:r>
      <w:r w:rsidR="00D95F47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0 invasive</w:t>
      </w:r>
      <w:r w:rsidR="004F3618">
        <w:rPr>
          <w:rFonts w:ascii="Arial" w:hAnsi="Arial" w:cs="Arial"/>
          <w:sz w:val="24"/>
          <w:szCs w:val="24"/>
        </w:rPr>
        <w:t xml:space="preserve"> plant fragment</w:t>
      </w:r>
      <w:r>
        <w:rPr>
          <w:rFonts w:ascii="Arial" w:hAnsi="Arial" w:cs="Arial"/>
          <w:sz w:val="24"/>
          <w:szCs w:val="24"/>
        </w:rPr>
        <w:t xml:space="preserve">s introduced. </w:t>
      </w:r>
    </w:p>
    <w:p w14:paraId="050EF61E" w14:textId="77777777" w:rsidR="00994590" w:rsidRDefault="00994590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herbicide treatment of 19 acres of </w:t>
      </w:r>
      <w:r w:rsidR="004F3618">
        <w:rPr>
          <w:rFonts w:ascii="Arial" w:hAnsi="Arial" w:cs="Arial"/>
          <w:sz w:val="24"/>
          <w:szCs w:val="24"/>
        </w:rPr>
        <w:t xml:space="preserve">milfoil in </w:t>
      </w:r>
      <w:r>
        <w:rPr>
          <w:rFonts w:ascii="Arial" w:hAnsi="Arial" w:cs="Arial"/>
          <w:sz w:val="24"/>
          <w:szCs w:val="24"/>
        </w:rPr>
        <w:t xml:space="preserve">Great Meadow Stream and Great Pond. </w:t>
      </w:r>
      <w:r w:rsidR="004F3618">
        <w:rPr>
          <w:rFonts w:ascii="Arial" w:hAnsi="Arial" w:cs="Arial"/>
          <w:sz w:val="24"/>
          <w:szCs w:val="24"/>
        </w:rPr>
        <w:t>7 Lakes supported Maine Department of Environmental Protection in that effort.</w:t>
      </w:r>
    </w:p>
    <w:p w14:paraId="2A049ACA" w14:textId="77777777" w:rsidR="00994590" w:rsidRDefault="00994590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containment of curly-leaf pondweed </w:t>
      </w:r>
      <w:r w:rsidR="004F3618">
        <w:rPr>
          <w:rFonts w:ascii="Arial" w:hAnsi="Arial" w:cs="Arial"/>
          <w:sz w:val="24"/>
          <w:szCs w:val="24"/>
        </w:rPr>
        <w:t>in 13 acres of the Serpentine and</w:t>
      </w:r>
      <w:r>
        <w:rPr>
          <w:rFonts w:ascii="Arial" w:hAnsi="Arial" w:cs="Arial"/>
          <w:sz w:val="24"/>
          <w:szCs w:val="24"/>
        </w:rPr>
        <w:t xml:space="preserve"> Old Mill Stream.</w:t>
      </w:r>
    </w:p>
    <w:p w14:paraId="0DB31293" w14:textId="77777777" w:rsidR="00994590" w:rsidRDefault="00994590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 Youth Conservation Corps members built almost 100 best practices for controlling erosion on 50 properties </w:t>
      </w:r>
      <w:r w:rsidR="004F3618">
        <w:rPr>
          <w:rFonts w:ascii="Arial" w:hAnsi="Arial" w:cs="Arial"/>
          <w:sz w:val="24"/>
          <w:szCs w:val="24"/>
        </w:rPr>
        <w:t>across</w:t>
      </w:r>
      <w:r>
        <w:rPr>
          <w:rFonts w:ascii="Arial" w:hAnsi="Arial" w:cs="Arial"/>
          <w:sz w:val="24"/>
          <w:szCs w:val="24"/>
        </w:rPr>
        <w:t xml:space="preserve"> the watershed. </w:t>
      </w:r>
    </w:p>
    <w:p w14:paraId="29DC470D" w14:textId="77777777" w:rsidR="00994590" w:rsidRDefault="00E73299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$308,650 secured in Clean Water Act grants, resulting in infrastructure improvements </w:t>
      </w:r>
      <w:r w:rsidR="00186B47">
        <w:rPr>
          <w:rFonts w:ascii="Arial" w:hAnsi="Arial" w:cs="Arial"/>
          <w:sz w:val="24"/>
          <w:szCs w:val="24"/>
        </w:rPr>
        <w:t>that will total</w:t>
      </w:r>
      <w:r>
        <w:rPr>
          <w:rFonts w:ascii="Arial" w:hAnsi="Arial" w:cs="Arial"/>
          <w:sz w:val="24"/>
          <w:szCs w:val="24"/>
        </w:rPr>
        <w:t xml:space="preserve"> approximately $600,000, including 7 miles of gravel roads and driveways. Another $224,434 in grants </w:t>
      </w:r>
      <w:r w:rsidR="004F3618">
        <w:rPr>
          <w:rFonts w:ascii="Arial" w:hAnsi="Arial" w:cs="Arial"/>
          <w:sz w:val="24"/>
          <w:szCs w:val="24"/>
        </w:rPr>
        <w:t xml:space="preserve">have been </w:t>
      </w:r>
      <w:r>
        <w:rPr>
          <w:rFonts w:ascii="Arial" w:hAnsi="Arial" w:cs="Arial"/>
          <w:sz w:val="24"/>
          <w:szCs w:val="24"/>
        </w:rPr>
        <w:t>secured for 2023.</w:t>
      </w:r>
    </w:p>
    <w:p w14:paraId="029E99AA" w14:textId="77777777" w:rsidR="00E73299" w:rsidRDefault="00E73299" w:rsidP="00D95F4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than 1,000 water samples collected, tested and analyzed from </w:t>
      </w:r>
      <w:r w:rsidR="004F3618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seven lakes.</w:t>
      </w:r>
    </w:p>
    <w:p w14:paraId="1979BD5E" w14:textId="77777777" w:rsidR="00D271EB" w:rsidRPr="00DB2C5A" w:rsidRDefault="00DB2C5A" w:rsidP="00D271EB">
      <w:pPr>
        <w:rPr>
          <w:rFonts w:ascii="Arial" w:hAnsi="Arial" w:cs="Arial"/>
          <w:sz w:val="24"/>
          <w:szCs w:val="24"/>
        </w:rPr>
      </w:pPr>
      <w:r w:rsidRPr="00DB2C5A">
        <w:rPr>
          <w:rFonts w:ascii="Arial" w:hAnsi="Arial" w:cs="Arial"/>
          <w:sz w:val="24"/>
          <w:szCs w:val="24"/>
        </w:rPr>
        <w:t>Without the Town of Smithfield’</w:t>
      </w:r>
      <w:r w:rsidR="00D271EB" w:rsidRPr="00DB2C5A">
        <w:rPr>
          <w:rFonts w:ascii="Arial" w:hAnsi="Arial" w:cs="Arial"/>
          <w:sz w:val="24"/>
          <w:szCs w:val="24"/>
        </w:rPr>
        <w:t xml:space="preserve">s support, some of this work could not </w:t>
      </w:r>
      <w:r w:rsidR="004F3618" w:rsidRPr="00DB2C5A">
        <w:rPr>
          <w:rFonts w:ascii="Arial" w:hAnsi="Arial" w:cs="Arial"/>
          <w:sz w:val="24"/>
          <w:szCs w:val="24"/>
        </w:rPr>
        <w:t>happen</w:t>
      </w:r>
      <w:r w:rsidR="00D271EB" w:rsidRPr="00DB2C5A">
        <w:rPr>
          <w:rFonts w:ascii="Arial" w:hAnsi="Arial" w:cs="Arial"/>
          <w:sz w:val="24"/>
          <w:szCs w:val="24"/>
        </w:rPr>
        <w:t>.</w:t>
      </w:r>
      <w:r w:rsidR="004F3618" w:rsidRPr="00DB2C5A">
        <w:rPr>
          <w:rFonts w:ascii="Arial" w:hAnsi="Arial" w:cs="Arial"/>
          <w:sz w:val="24"/>
          <w:szCs w:val="24"/>
        </w:rPr>
        <w:t xml:space="preserve"> For example, c</w:t>
      </w:r>
      <w:r w:rsidR="00D271EB" w:rsidRPr="00DB2C5A">
        <w:rPr>
          <w:rFonts w:ascii="Arial" w:hAnsi="Arial" w:cs="Arial"/>
          <w:sz w:val="24"/>
          <w:szCs w:val="24"/>
        </w:rPr>
        <w:t>ourtesy boat inspection expenses in 2021 were $</w:t>
      </w:r>
      <w:r w:rsidRPr="00DB2C5A">
        <w:rPr>
          <w:rFonts w:ascii="Arial" w:hAnsi="Arial" w:cs="Arial"/>
          <w:sz w:val="24"/>
          <w:szCs w:val="24"/>
        </w:rPr>
        <w:t>90,513</w:t>
      </w:r>
      <w:r w:rsidR="004F3618" w:rsidRPr="00DB2C5A">
        <w:rPr>
          <w:rFonts w:ascii="Arial" w:hAnsi="Arial" w:cs="Arial"/>
          <w:sz w:val="24"/>
          <w:szCs w:val="24"/>
        </w:rPr>
        <w:t>. Of that,</w:t>
      </w:r>
      <w:r w:rsidR="00D271EB" w:rsidRPr="00DB2C5A">
        <w:rPr>
          <w:rFonts w:ascii="Arial" w:hAnsi="Arial" w:cs="Arial"/>
          <w:sz w:val="24"/>
          <w:szCs w:val="24"/>
        </w:rPr>
        <w:t xml:space="preserve"> lake associations contributed $</w:t>
      </w:r>
      <w:r w:rsidRPr="00DB2C5A">
        <w:rPr>
          <w:rFonts w:ascii="Arial" w:hAnsi="Arial" w:cs="Arial"/>
          <w:sz w:val="24"/>
          <w:szCs w:val="24"/>
        </w:rPr>
        <w:t>63,264</w:t>
      </w:r>
      <w:r w:rsidR="00D271EB" w:rsidRPr="00DB2C5A">
        <w:rPr>
          <w:rFonts w:ascii="Arial" w:hAnsi="Arial" w:cs="Arial"/>
          <w:sz w:val="24"/>
          <w:szCs w:val="24"/>
        </w:rPr>
        <w:t xml:space="preserve"> and the State of Maine $</w:t>
      </w:r>
      <w:r w:rsidRPr="00DB2C5A">
        <w:rPr>
          <w:rFonts w:ascii="Arial" w:hAnsi="Arial" w:cs="Arial"/>
          <w:sz w:val="24"/>
          <w:szCs w:val="24"/>
        </w:rPr>
        <w:t>21</w:t>
      </w:r>
      <w:r w:rsidR="00D271EB" w:rsidRPr="00DB2C5A">
        <w:rPr>
          <w:rFonts w:ascii="Arial" w:hAnsi="Arial" w:cs="Arial"/>
          <w:sz w:val="24"/>
          <w:szCs w:val="24"/>
        </w:rPr>
        <w:t>,</w:t>
      </w:r>
      <w:r w:rsidRPr="00DB2C5A">
        <w:rPr>
          <w:rFonts w:ascii="Arial" w:hAnsi="Arial" w:cs="Arial"/>
          <w:sz w:val="24"/>
          <w:szCs w:val="24"/>
        </w:rPr>
        <w:t>800</w:t>
      </w:r>
      <w:r w:rsidR="00D271EB" w:rsidRPr="00DB2C5A">
        <w:rPr>
          <w:rFonts w:ascii="Arial" w:hAnsi="Arial" w:cs="Arial"/>
          <w:sz w:val="24"/>
          <w:szCs w:val="24"/>
        </w:rPr>
        <w:t xml:space="preserve">. Towns and private donors </w:t>
      </w:r>
      <w:r w:rsidR="004F3618" w:rsidRPr="00DB2C5A">
        <w:rPr>
          <w:rFonts w:ascii="Arial" w:hAnsi="Arial" w:cs="Arial"/>
          <w:sz w:val="24"/>
          <w:szCs w:val="24"/>
        </w:rPr>
        <w:t>provided</w:t>
      </w:r>
      <w:r w:rsidR="00D271EB" w:rsidRPr="00DB2C5A">
        <w:rPr>
          <w:rFonts w:ascii="Arial" w:hAnsi="Arial" w:cs="Arial"/>
          <w:sz w:val="24"/>
          <w:szCs w:val="24"/>
        </w:rPr>
        <w:t xml:space="preserve"> the </w:t>
      </w:r>
      <w:r w:rsidRPr="00DB2C5A">
        <w:rPr>
          <w:rFonts w:ascii="Arial" w:hAnsi="Arial" w:cs="Arial"/>
          <w:sz w:val="24"/>
          <w:szCs w:val="24"/>
        </w:rPr>
        <w:t xml:space="preserve">$5,449 </w:t>
      </w:r>
      <w:r w:rsidR="00D271EB" w:rsidRPr="00DB2C5A">
        <w:rPr>
          <w:rFonts w:ascii="Arial" w:hAnsi="Arial" w:cs="Arial"/>
          <w:sz w:val="24"/>
          <w:szCs w:val="24"/>
        </w:rPr>
        <w:t xml:space="preserve">balance. </w:t>
      </w:r>
    </w:p>
    <w:p w14:paraId="6E6271E0" w14:textId="77777777" w:rsidR="00EE2DC9" w:rsidRDefault="00D271EB" w:rsidP="00D27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funds also support the work of the Youth Conservation Corps, which serves shoreline properties across the Belgrade Lakes watershed</w:t>
      </w:r>
      <w:r w:rsidR="004F3618">
        <w:rPr>
          <w:rFonts w:ascii="Arial" w:hAnsi="Arial" w:cs="Arial"/>
          <w:sz w:val="24"/>
          <w:szCs w:val="24"/>
        </w:rPr>
        <w:t>’s 180 square miles</w:t>
      </w:r>
      <w:r>
        <w:rPr>
          <w:rFonts w:ascii="Arial" w:hAnsi="Arial" w:cs="Arial"/>
          <w:sz w:val="24"/>
          <w:szCs w:val="24"/>
        </w:rPr>
        <w:t xml:space="preserve">. </w:t>
      </w:r>
      <w:r w:rsidR="004F3618">
        <w:rPr>
          <w:rFonts w:ascii="Arial" w:hAnsi="Arial" w:cs="Arial"/>
          <w:sz w:val="24"/>
          <w:szCs w:val="24"/>
        </w:rPr>
        <w:t>Along with</w:t>
      </w:r>
      <w:r>
        <w:rPr>
          <w:rFonts w:ascii="Arial" w:hAnsi="Arial" w:cs="Arial"/>
          <w:sz w:val="24"/>
          <w:szCs w:val="24"/>
        </w:rPr>
        <w:t xml:space="preserve"> remedying erosion concerns, the YCC provided </w:t>
      </w:r>
      <w:r w:rsidR="004F3618">
        <w:rPr>
          <w:rFonts w:ascii="Arial" w:hAnsi="Arial" w:cs="Arial"/>
          <w:sz w:val="24"/>
          <w:szCs w:val="24"/>
        </w:rPr>
        <w:t xml:space="preserve">summer </w:t>
      </w:r>
      <w:r>
        <w:rPr>
          <w:rFonts w:ascii="Arial" w:hAnsi="Arial" w:cs="Arial"/>
          <w:sz w:val="24"/>
          <w:szCs w:val="24"/>
        </w:rPr>
        <w:t xml:space="preserve">jobs for 15 high school and college students. The Town’s financial support of the YCC helps leverage diverse funding partnerships that protect the ecological, recreational, economic and </w:t>
      </w:r>
      <w:r w:rsidR="00030A76">
        <w:rPr>
          <w:rFonts w:ascii="Arial" w:hAnsi="Arial" w:cs="Arial"/>
          <w:sz w:val="24"/>
          <w:szCs w:val="24"/>
        </w:rPr>
        <w:t>cultural</w:t>
      </w:r>
      <w:r w:rsidR="00EE2DC9">
        <w:rPr>
          <w:rFonts w:ascii="Arial" w:hAnsi="Arial" w:cs="Arial"/>
          <w:sz w:val="24"/>
          <w:szCs w:val="24"/>
        </w:rPr>
        <w:t xml:space="preserve"> values of </w:t>
      </w:r>
      <w:r w:rsidR="00030A76">
        <w:rPr>
          <w:rFonts w:ascii="Arial" w:hAnsi="Arial" w:cs="Arial"/>
          <w:sz w:val="24"/>
          <w:szCs w:val="24"/>
        </w:rPr>
        <w:t>our community’s most precious natural resource – the</w:t>
      </w:r>
      <w:r w:rsidR="00EE2DC9">
        <w:rPr>
          <w:rFonts w:ascii="Arial" w:hAnsi="Arial" w:cs="Arial"/>
          <w:sz w:val="24"/>
          <w:szCs w:val="24"/>
        </w:rPr>
        <w:t xml:space="preserve"> lakes. </w:t>
      </w:r>
    </w:p>
    <w:p w14:paraId="51B78E18" w14:textId="77777777" w:rsidR="00735F77" w:rsidRDefault="00735F77" w:rsidP="00D271EB">
      <w:pPr>
        <w:rPr>
          <w:rFonts w:ascii="Arial" w:hAnsi="Arial" w:cs="Arial"/>
          <w:sz w:val="24"/>
          <w:szCs w:val="24"/>
        </w:rPr>
      </w:pPr>
      <w:r w:rsidRPr="00973CD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FF3300" wp14:editId="1F5471C6">
            <wp:extent cx="1167938" cy="448887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RD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938" cy="44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01F8" w14:textId="77777777" w:rsidR="00EE2DC9" w:rsidRPr="00D271EB" w:rsidRDefault="00EE2DC9" w:rsidP="00D271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Rose Day, President &amp; CEO</w:t>
      </w:r>
      <w:r>
        <w:rPr>
          <w:rFonts w:ascii="Arial" w:hAnsi="Arial" w:cs="Arial"/>
          <w:sz w:val="24"/>
          <w:szCs w:val="24"/>
        </w:rPr>
        <w:br/>
        <w:t>7 Lakes Alliance</w:t>
      </w:r>
    </w:p>
    <w:sectPr w:rsidR="00EE2DC9" w:rsidRPr="00D271E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9C257" w14:textId="77777777" w:rsidR="002B46D3" w:rsidRDefault="002B46D3" w:rsidP="002B46D3">
      <w:pPr>
        <w:spacing w:after="0" w:line="240" w:lineRule="auto"/>
      </w:pPr>
      <w:r>
        <w:separator/>
      </w:r>
    </w:p>
  </w:endnote>
  <w:endnote w:type="continuationSeparator" w:id="0">
    <w:p w14:paraId="501E6972" w14:textId="77777777" w:rsidR="002B46D3" w:rsidRDefault="002B46D3" w:rsidP="002B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1BE8" w14:textId="77777777" w:rsidR="002B46D3" w:rsidRDefault="002B46D3" w:rsidP="002B46D3">
      <w:pPr>
        <w:spacing w:after="0" w:line="240" w:lineRule="auto"/>
      </w:pPr>
      <w:r>
        <w:separator/>
      </w:r>
    </w:p>
  </w:footnote>
  <w:footnote w:type="continuationSeparator" w:id="0">
    <w:p w14:paraId="68E61B95" w14:textId="77777777" w:rsidR="002B46D3" w:rsidRDefault="002B46D3" w:rsidP="002B4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9976" w14:textId="7D5E2CA4" w:rsidR="002B46D3" w:rsidRPr="002B46D3" w:rsidRDefault="002B46D3" w:rsidP="002B46D3">
    <w:pPr>
      <w:pStyle w:val="Header"/>
      <w:jc w:val="center"/>
      <w:rPr>
        <w:b/>
        <w:bCs/>
        <w:sz w:val="28"/>
        <w:szCs w:val="28"/>
      </w:rPr>
    </w:pPr>
    <w:r w:rsidRPr="002B46D3">
      <w:rPr>
        <w:b/>
        <w:bCs/>
        <w:sz w:val="28"/>
        <w:szCs w:val="28"/>
      </w:rPr>
      <w:t xml:space="preserve"> 7 LAKES ALLIANCE </w:t>
    </w:r>
    <w:r>
      <w:rPr>
        <w:b/>
        <w:bCs/>
        <w:sz w:val="28"/>
        <w:szCs w:val="28"/>
      </w:rPr>
      <w:t xml:space="preserve">2022 </w:t>
    </w:r>
    <w:r w:rsidRPr="002B46D3">
      <w:rPr>
        <w:b/>
        <w:bCs/>
        <w:sz w:val="28"/>
        <w:szCs w:val="28"/>
      </w:rPr>
      <w:t xml:space="preserve">ANNUAL REPORT TO SMITHFEILD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C6741"/>
    <w:multiLevelType w:val="hybridMultilevel"/>
    <w:tmpl w:val="F310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96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06"/>
    <w:rsid w:val="00030A76"/>
    <w:rsid w:val="00186B47"/>
    <w:rsid w:val="002B46D3"/>
    <w:rsid w:val="004F3618"/>
    <w:rsid w:val="00517285"/>
    <w:rsid w:val="00735F77"/>
    <w:rsid w:val="00767F2B"/>
    <w:rsid w:val="00994590"/>
    <w:rsid w:val="00D271EB"/>
    <w:rsid w:val="00D95F47"/>
    <w:rsid w:val="00DB2C5A"/>
    <w:rsid w:val="00E02906"/>
    <w:rsid w:val="00E73299"/>
    <w:rsid w:val="00EE2DC9"/>
    <w:rsid w:val="00F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8ABD9"/>
  <w15:chartTrackingRefBased/>
  <w15:docId w15:val="{A9741FA1-2D00-4504-9444-57A3EB25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6D3"/>
  </w:style>
  <w:style w:type="paragraph" w:styleId="Footer">
    <w:name w:val="footer"/>
    <w:basedOn w:val="Normal"/>
    <w:link w:val="FooterChar"/>
    <w:uiPriority w:val="99"/>
    <w:unhideWhenUsed/>
    <w:rsid w:val="002B4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16BA6-B640-4EDE-82EC-81C9732D0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Smithfield Maine</cp:lastModifiedBy>
  <cp:revision>3</cp:revision>
  <dcterms:created xsi:type="dcterms:W3CDTF">2023-01-17T19:53:00Z</dcterms:created>
  <dcterms:modified xsi:type="dcterms:W3CDTF">2023-02-13T16:20:00Z</dcterms:modified>
</cp:coreProperties>
</file>